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7CA" w:rsidRDefault="00FF4C4A">
      <w:pPr>
        <w:spacing w:after="0" w:line="259" w:lineRule="auto"/>
        <w:ind w:left="0" w:right="5" w:firstLine="0"/>
        <w:jc w:val="center"/>
      </w:pPr>
      <w:r>
        <w:rPr>
          <w:b/>
        </w:rPr>
        <w:t xml:space="preserve">GİZLİLİK SÖZLEŞMESİ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spacing w:after="31" w:line="259" w:lineRule="auto"/>
        <w:ind w:left="0" w:right="0" w:firstLine="0"/>
        <w:jc w:val="left"/>
      </w:pPr>
      <w:r>
        <w:t xml:space="preserve"> </w:t>
      </w:r>
    </w:p>
    <w:p w:rsidR="007027CA" w:rsidRDefault="00FF4C4A">
      <w:pPr>
        <w:spacing w:after="1" w:line="262" w:lineRule="auto"/>
        <w:ind w:left="-5" w:right="207"/>
        <w:jc w:val="left"/>
      </w:pPr>
      <w:r>
        <w:rPr>
          <w:b/>
        </w:rPr>
        <w:t xml:space="preserve">İşbu Sözleşme İstanbul Maltepe </w:t>
      </w:r>
      <w:proofErr w:type="spellStart"/>
      <w:r>
        <w:rPr>
          <w:b/>
        </w:rPr>
        <w:t>Aydınevler</w:t>
      </w:r>
      <w:proofErr w:type="spellEnd"/>
      <w:r>
        <w:rPr>
          <w:b/>
        </w:rPr>
        <w:t xml:space="preserve"> Mah. İnönü Cad. No:20 Küçükyalı </w:t>
      </w:r>
      <w:proofErr w:type="spellStart"/>
      <w:r>
        <w:rPr>
          <w:b/>
        </w:rPr>
        <w:t>Ofispark</w:t>
      </w:r>
      <w:proofErr w:type="spellEnd"/>
      <w:r>
        <w:rPr>
          <w:b/>
        </w:rPr>
        <w:t xml:space="preserve"> adresinde mukim</w:t>
      </w:r>
      <w:r>
        <w:t xml:space="preserve"> TURKCELL İLETİŞİM HİZMETLERİ A.Ş (</w:t>
      </w:r>
      <w:proofErr w:type="gramStart"/>
      <w:r>
        <w:t>TURKCELL)  ile</w:t>
      </w:r>
      <w:proofErr w:type="gramEnd"/>
      <w:r>
        <w:t xml:space="preserve"> ……….</w:t>
      </w:r>
      <w:r>
        <w:rPr>
          <w:sz w:val="22"/>
        </w:rPr>
        <w:t xml:space="preserve"> </w:t>
      </w:r>
      <w:proofErr w:type="gramStart"/>
      <w:r>
        <w:t>adresinde</w:t>
      </w:r>
      <w:proofErr w:type="gramEnd"/>
      <w:r>
        <w:t xml:space="preserve"> mukim </w:t>
      </w:r>
      <w:r>
        <w:rPr>
          <w:b/>
        </w:rPr>
        <w:t>………………………… (KURULUŞ)</w:t>
      </w:r>
      <w:r>
        <w:rPr>
          <w:b/>
          <w:color w:val="1F497D"/>
        </w:rPr>
        <w:t xml:space="preserve"> </w:t>
      </w:r>
      <w:r>
        <w:t xml:space="preserve">arasında yapılmıştır. </w:t>
      </w:r>
    </w:p>
    <w:p w:rsidR="007027CA" w:rsidRDefault="00FF4C4A">
      <w:pPr>
        <w:spacing w:after="0" w:line="259" w:lineRule="auto"/>
        <w:ind w:left="0" w:right="0" w:firstLine="0"/>
        <w:jc w:val="left"/>
      </w:pPr>
      <w:r>
        <w:t xml:space="preserve"> </w:t>
      </w:r>
    </w:p>
    <w:p w:rsidR="007027CA" w:rsidRDefault="00FF4C4A">
      <w:pPr>
        <w:ind w:left="-5" w:right="0"/>
      </w:pPr>
      <w:r>
        <w:t>Taraflar arasında kurulmuş ve/ veya kurulacak olan ticari ve akdi ilişki gereğince ve bu iş ilişkisinin amaçlarını gerçekleştirmek için, birbirlerine ait ve “gizli bilgi” niteliği taşıyan yazılı ve/ veya sözlü bilgi alışverişinde bulunacak olmaları sebebiy</w:t>
      </w:r>
      <w:r>
        <w:t xml:space="preserve">le, işbu gizlilik sözleşmesinin imzalanması hususunda anlaşmaya varmışlardır. </w:t>
      </w:r>
    </w:p>
    <w:p w:rsidR="007027CA" w:rsidRDefault="00FF4C4A">
      <w:pPr>
        <w:spacing w:after="29" w:line="259" w:lineRule="auto"/>
        <w:ind w:left="0" w:right="0" w:firstLine="0"/>
        <w:jc w:val="left"/>
      </w:pPr>
      <w:r>
        <w:t xml:space="preserve"> </w:t>
      </w:r>
    </w:p>
    <w:p w:rsidR="007027CA" w:rsidRDefault="00FF4C4A">
      <w:pPr>
        <w:spacing w:after="1" w:line="262" w:lineRule="auto"/>
        <w:ind w:left="-5" w:right="207"/>
        <w:jc w:val="left"/>
      </w:pPr>
      <w:r>
        <w:rPr>
          <w:b/>
        </w:rPr>
        <w:t>1.</w:t>
      </w:r>
      <w:r>
        <w:rPr>
          <w:rFonts w:ascii="Arial" w:eastAsia="Arial" w:hAnsi="Arial" w:cs="Arial"/>
          <w:b/>
        </w:rPr>
        <w:t xml:space="preserve"> </w:t>
      </w:r>
      <w:r>
        <w:rPr>
          <w:b/>
        </w:rPr>
        <w:t xml:space="preserve">Gizli Bilginin Tanımı: </w:t>
      </w:r>
    </w:p>
    <w:p w:rsidR="007027CA" w:rsidRDefault="00FF4C4A">
      <w:pPr>
        <w:spacing w:after="0" w:line="259" w:lineRule="auto"/>
        <w:ind w:left="0" w:right="0" w:firstLine="0"/>
        <w:jc w:val="left"/>
      </w:pPr>
      <w:r>
        <w:t xml:space="preserve">  </w:t>
      </w:r>
    </w:p>
    <w:p w:rsidR="007027CA" w:rsidRDefault="00FF4C4A">
      <w:pPr>
        <w:ind w:left="-5" w:right="0"/>
      </w:pPr>
      <w:r>
        <w:t xml:space="preserve">Taraflardan birinin kendisi, işçileri, </w:t>
      </w:r>
      <w:proofErr w:type="spellStart"/>
      <w:r>
        <w:t>acentaları</w:t>
      </w:r>
      <w:proofErr w:type="spellEnd"/>
      <w:r>
        <w:t xml:space="preserve"> ya da çalışanlarınca diğer tarafın işçileri, </w:t>
      </w:r>
      <w:proofErr w:type="spellStart"/>
      <w:r>
        <w:t>acentaları</w:t>
      </w:r>
      <w:proofErr w:type="spellEnd"/>
      <w:r>
        <w:t xml:space="preserve"> ya da çalışanlarına açıklanan her türlü</w:t>
      </w:r>
      <w:r>
        <w:t xml:space="preserve"> bilgi, buluş, iş, </w:t>
      </w:r>
      <w:proofErr w:type="spellStart"/>
      <w:r>
        <w:t>metod</w:t>
      </w:r>
      <w:proofErr w:type="spellEnd"/>
      <w:r>
        <w:t>, ilerleme ve patent, telif hakkı, marka, ticari sır yasal korumaya konu olamasa bile diğer her türlü yenilik ve tarafların aralarındaki ticari ilişki esnasında yazılı ya da sözlü yoldan öğrenecekleri tüm ticari, mali, teknik bilgil</w:t>
      </w:r>
      <w:r>
        <w:t xml:space="preserve">er, abonelik ve konuşma bilgileri gizli bilgi olarak kabul edilir.  </w:t>
      </w:r>
    </w:p>
    <w:p w:rsidR="007027CA" w:rsidRDefault="00FF4C4A">
      <w:pPr>
        <w:spacing w:after="0" w:line="259" w:lineRule="auto"/>
        <w:ind w:left="0" w:right="0" w:firstLine="0"/>
        <w:jc w:val="left"/>
      </w:pPr>
      <w:r>
        <w:t xml:space="preserve"> </w:t>
      </w:r>
    </w:p>
    <w:p w:rsidR="007027CA" w:rsidRDefault="00FF4C4A">
      <w:pPr>
        <w:ind w:left="-5" w:right="0"/>
      </w:pPr>
      <w:r>
        <w:t xml:space="preserve">KURULUŞ, </w:t>
      </w:r>
      <w:proofErr w:type="spellStart"/>
      <w:r>
        <w:t>TURKCELL’in</w:t>
      </w:r>
      <w:proofErr w:type="spellEnd"/>
      <w:r>
        <w:t xml:space="preserve"> ve/veya </w:t>
      </w:r>
      <w:proofErr w:type="spellStart"/>
      <w:r>
        <w:t>TURKCELL’in</w:t>
      </w:r>
      <w:proofErr w:type="spellEnd"/>
      <w:r>
        <w:t xml:space="preserve"> doğrudan ve/veya dolaylı olarak hissedarı olduğu, kontrolünü elinde bulundurduğu (TURKCELL tarafından herhangi bir tüzel kişinin sermayesinin, a</w:t>
      </w:r>
      <w:r>
        <w:t>sgari yüzde elli birine sahip olma şartı aranmaksızın, çoğunluğuna doğrudan veya dolaylı olarak sahip olunması veya bu çoğunluğa sahip olunmamakla birlikte imtiyazlı hisselerin elde bulundurulması veya diğer hissedarlarla yapılan anlaşmalara istinaden oy h</w:t>
      </w:r>
      <w:r>
        <w:t>akkının çoğunluğu üzerinde tasarrufta bulunulması suretiyle veya herhangi bir suretle yönetim kurulu üyelerinin karara esas çoğunluğunu atayabilme ya da görevden alma gücünün elde bulundurulmasını ifade eder) ortakları, iştirakleri, bağlı ortaklıkları ve g</w:t>
      </w:r>
      <w:r>
        <w:t xml:space="preserve">rup şirketlerinin (hepsi birlikte Grup Şirketleri olarak anılacaktır) </w:t>
      </w:r>
      <w:proofErr w:type="spellStart"/>
      <w:r>
        <w:t>TURKCELL’e</w:t>
      </w:r>
      <w:proofErr w:type="spellEnd"/>
      <w:r>
        <w:t xml:space="preserve"> ya da Grup Şirket(</w:t>
      </w:r>
      <w:proofErr w:type="spellStart"/>
      <w:r>
        <w:t>ler</w:t>
      </w:r>
      <w:proofErr w:type="spellEnd"/>
      <w:r>
        <w:t>)i’ne ait Gizli Bilgi niteliği taşıyan yazılı ve/veya sözlü bilgileri kendisi ile paylaşması halinde ve/veya bunları doğrudan veya dolaylı yollardan öğren</w:t>
      </w:r>
      <w:r>
        <w:t xml:space="preserve">mesi halinde de işbu Sözleşmede belirtilen yükümlülüklerinin anılan bilgiler için de geçerli olduğunu, TURKCELL ve/veya Grup Şirketleri’ne karşı sorumlu olduğunu kabul ve taahhüt eder.  </w:t>
      </w:r>
    </w:p>
    <w:p w:rsidR="007027CA" w:rsidRDefault="00FF4C4A">
      <w:pPr>
        <w:spacing w:after="0" w:line="259" w:lineRule="auto"/>
        <w:ind w:left="0" w:right="0" w:firstLine="0"/>
        <w:jc w:val="left"/>
      </w:pPr>
      <w:r>
        <w:t xml:space="preserve"> </w:t>
      </w:r>
    </w:p>
    <w:p w:rsidR="007027CA" w:rsidRDefault="00FF4C4A">
      <w:pPr>
        <w:spacing w:after="32" w:line="259" w:lineRule="auto"/>
        <w:ind w:left="0" w:right="0" w:firstLine="0"/>
        <w:jc w:val="left"/>
      </w:pPr>
      <w:r>
        <w:t xml:space="preserve"> </w:t>
      </w:r>
    </w:p>
    <w:p w:rsidR="007027CA" w:rsidRDefault="00FF4C4A">
      <w:pPr>
        <w:pStyle w:val="Heading1"/>
        <w:ind w:left="-5" w:right="207"/>
      </w:pPr>
      <w:r>
        <w:t>2.</w:t>
      </w:r>
      <w:r>
        <w:rPr>
          <w:rFonts w:ascii="Arial" w:eastAsia="Arial" w:hAnsi="Arial" w:cs="Arial"/>
        </w:rPr>
        <w:t xml:space="preserve"> </w:t>
      </w:r>
      <w:r>
        <w:t xml:space="preserve">Gizli Bilginin Diğer Tarafça Korunması </w:t>
      </w:r>
    </w:p>
    <w:p w:rsidR="007027CA" w:rsidRDefault="00FF4C4A">
      <w:pPr>
        <w:spacing w:after="22" w:line="259" w:lineRule="auto"/>
        <w:ind w:left="0" w:right="0" w:firstLine="0"/>
        <w:jc w:val="left"/>
      </w:pPr>
      <w:r>
        <w:t xml:space="preserve"> </w:t>
      </w:r>
    </w:p>
    <w:p w:rsidR="007027CA" w:rsidRDefault="00FF4C4A">
      <w:pPr>
        <w:ind w:left="-5" w:right="0"/>
      </w:pPr>
      <w:r>
        <w:rPr>
          <w:b/>
        </w:rPr>
        <w:t xml:space="preserve">2.1. </w:t>
      </w:r>
      <w:r>
        <w:t xml:space="preserve">Taraflar ilişkilerinin gerektirdiği ölçüde gizli bilgilerini birbirlerine açıklamak durumundadırlar. Taraflardan </w:t>
      </w:r>
      <w:proofErr w:type="spellStart"/>
      <w:r>
        <w:t>herbiri</w:t>
      </w:r>
      <w:proofErr w:type="spellEnd"/>
      <w:r>
        <w:t xml:space="preserve"> diğer tarafça kendisine açıklanan gizli bilgilerin eksik ya da hatalı olmasından </w:t>
      </w:r>
      <w:r>
        <w:lastRenderedPageBreak/>
        <w:t xml:space="preserve">sorumlu tutulamayacaklarını kabul ve taahhüt ederler. </w:t>
      </w:r>
      <w:r>
        <w:t xml:space="preserve">Taraflar kendilerine diğer tarafça açıklanan bu gizli bilgiyi; </w:t>
      </w:r>
    </w:p>
    <w:p w:rsidR="007027CA" w:rsidRDefault="00FF4C4A">
      <w:pPr>
        <w:spacing w:after="25" w:line="259" w:lineRule="auto"/>
        <w:ind w:left="0" w:right="0" w:firstLine="0"/>
        <w:jc w:val="left"/>
      </w:pPr>
      <w:r>
        <w:t xml:space="preserve"> </w:t>
      </w:r>
    </w:p>
    <w:p w:rsidR="007027CA" w:rsidRDefault="00FF4C4A">
      <w:pPr>
        <w:numPr>
          <w:ilvl w:val="0"/>
          <w:numId w:val="1"/>
        </w:numPr>
        <w:ind w:right="0" w:hanging="360"/>
      </w:pPr>
      <w:proofErr w:type="gramStart"/>
      <w:r>
        <w:t>büyük</w:t>
      </w:r>
      <w:proofErr w:type="gramEnd"/>
      <w:r>
        <w:t xml:space="preserve"> bir gizlilik içinde korumayı, herhangi bir 3. kişiye hangi suretle olursa olsun vermemeyi, açıklamamayı,  değiştirmemeyi ve/veya kamuya duyurmamayı, tarafların yetkilendirdiği kişileri</w:t>
      </w:r>
      <w:r>
        <w:t xml:space="preserve">n erişimlerini engellememeyi ve bu şekilde sonuçlanacak sair davranışlardan kaçınmayı, </w:t>
      </w:r>
    </w:p>
    <w:p w:rsidR="007027CA" w:rsidRDefault="00FF4C4A">
      <w:pPr>
        <w:numPr>
          <w:ilvl w:val="0"/>
          <w:numId w:val="1"/>
        </w:numPr>
        <w:ind w:right="0" w:hanging="360"/>
      </w:pPr>
      <w:proofErr w:type="gramStart"/>
      <w:r>
        <w:t>sadece</w:t>
      </w:r>
      <w:proofErr w:type="gramEnd"/>
      <w:r>
        <w:t xml:space="preserve"> iş için gereken zaman ve nispette çoğaltmayı, </w:t>
      </w:r>
    </w:p>
    <w:p w:rsidR="007027CA" w:rsidRDefault="00FF4C4A">
      <w:pPr>
        <w:numPr>
          <w:ilvl w:val="0"/>
          <w:numId w:val="1"/>
        </w:numPr>
        <w:ind w:right="0" w:hanging="360"/>
      </w:pPr>
      <w:proofErr w:type="gramStart"/>
      <w:r>
        <w:t>sadece</w:t>
      </w:r>
      <w:proofErr w:type="gramEnd"/>
      <w:r>
        <w:t xml:space="preserve"> işin yürütülmesi için bilmesi gereken personel ve bağlı ve yan kuruluş, acente, alt çalışan gibi iş ile ilg</w:t>
      </w:r>
      <w:r>
        <w:t xml:space="preserve">ili firmaların personellerine işin ifası için gereken nispette vermeyi, </w:t>
      </w:r>
    </w:p>
    <w:p w:rsidR="007027CA" w:rsidRDefault="00FF4C4A">
      <w:pPr>
        <w:numPr>
          <w:ilvl w:val="0"/>
          <w:numId w:val="1"/>
        </w:numPr>
        <w:ind w:right="0" w:hanging="360"/>
      </w:pPr>
      <w:proofErr w:type="gramStart"/>
      <w:r>
        <w:t>doğrudan</w:t>
      </w:r>
      <w:proofErr w:type="gramEnd"/>
      <w:r>
        <w:t xml:space="preserve"> ya da dolaylı olarak aramızdaki ticari ilişkinin amaçları dışında kullanmamayı taahhüt ederler. </w:t>
      </w:r>
    </w:p>
    <w:p w:rsidR="007027CA" w:rsidRDefault="00FF4C4A">
      <w:pPr>
        <w:spacing w:after="21" w:line="259" w:lineRule="auto"/>
        <w:ind w:left="0" w:right="0" w:firstLine="0"/>
        <w:jc w:val="left"/>
      </w:pPr>
      <w:r>
        <w:t xml:space="preserve"> </w:t>
      </w:r>
    </w:p>
    <w:p w:rsidR="007027CA" w:rsidRDefault="00FF4C4A">
      <w:pPr>
        <w:ind w:left="-5" w:right="0"/>
      </w:pPr>
      <w:r>
        <w:rPr>
          <w:b/>
        </w:rPr>
        <w:t xml:space="preserve">2.2. </w:t>
      </w:r>
      <w:r>
        <w:t>Taraflar kendi gizli bilgilerini korumakta gösterdikleri özenin aynısı</w:t>
      </w:r>
      <w:r>
        <w:t xml:space="preserve">nı karşı tarafın gizli bilgilerini korumakta da göstermeyi, sadece zorunlu hallerde ve işi gereği bu bilgiyi, öğrenmesi </w:t>
      </w:r>
      <w:proofErr w:type="gramStart"/>
      <w:r>
        <w:t>gereken  işçilerine</w:t>
      </w:r>
      <w:proofErr w:type="gramEnd"/>
      <w:r>
        <w:t>, alt çalışanlarına ve kendilerine bağlı olarak çalışan diğer kişilere verebilirler ancak bilginin gizliliği hususund</w:t>
      </w:r>
      <w:r>
        <w:t>a işçilerini, alt çalışanlarını ve kendilerine bağlı olarak çalışan diğer kişileri uyarırlar. Taraflar işçilerinin, alt çalışanlarının ve kendilerine bağlı olarak çalışan diğer kişilerin işbu sözleşme yükümlülüklerine aykırı davranmayacaklarını ve böyle da</w:t>
      </w:r>
      <w:r>
        <w:t xml:space="preserve">vranmaları halinde doğrudan sorumlu olacaklarını peşinen kabul ve taahhüt ederler. </w:t>
      </w:r>
    </w:p>
    <w:p w:rsidR="007027CA" w:rsidRDefault="00FF4C4A">
      <w:pPr>
        <w:spacing w:after="31" w:line="259" w:lineRule="auto"/>
        <w:ind w:left="0" w:right="0" w:firstLine="0"/>
        <w:jc w:val="left"/>
      </w:pPr>
      <w:r>
        <w:t xml:space="preserve"> </w:t>
      </w:r>
    </w:p>
    <w:p w:rsidR="007027CA" w:rsidRDefault="00FF4C4A">
      <w:pPr>
        <w:pStyle w:val="Heading1"/>
        <w:ind w:left="-5" w:right="207"/>
      </w:pPr>
      <w:r>
        <w:t>3.</w:t>
      </w:r>
      <w:r>
        <w:rPr>
          <w:rFonts w:ascii="Arial" w:eastAsia="Arial" w:hAnsi="Arial" w:cs="Arial"/>
        </w:rPr>
        <w:t xml:space="preserve"> </w:t>
      </w:r>
      <w:r>
        <w:t xml:space="preserve">Gizli Bilgi Tanımına Girmeyen Bilgiler </w:t>
      </w:r>
    </w:p>
    <w:p w:rsidR="007027CA" w:rsidRDefault="00FF4C4A">
      <w:pPr>
        <w:spacing w:after="22" w:line="259" w:lineRule="auto"/>
        <w:ind w:left="0" w:right="0" w:firstLine="0"/>
        <w:jc w:val="left"/>
      </w:pPr>
      <w:r>
        <w:t xml:space="preserve"> </w:t>
      </w:r>
    </w:p>
    <w:p w:rsidR="007027CA" w:rsidRDefault="00FF4C4A">
      <w:pPr>
        <w:numPr>
          <w:ilvl w:val="0"/>
          <w:numId w:val="2"/>
        </w:numPr>
        <w:ind w:right="0" w:hanging="360"/>
      </w:pPr>
      <w:r>
        <w:t xml:space="preserve">Kamuya </w:t>
      </w:r>
      <w:proofErr w:type="spellStart"/>
      <w:r>
        <w:t>malolmuş</w:t>
      </w:r>
      <w:proofErr w:type="spellEnd"/>
      <w:r>
        <w:t xml:space="preserve"> bilgiler  </w:t>
      </w:r>
    </w:p>
    <w:p w:rsidR="007027CA" w:rsidRDefault="00FF4C4A">
      <w:pPr>
        <w:numPr>
          <w:ilvl w:val="0"/>
          <w:numId w:val="2"/>
        </w:numPr>
        <w:ind w:right="0" w:hanging="360"/>
      </w:pPr>
      <w:r>
        <w:t xml:space="preserve">Yürürlükte olan kanun ya da düzenlemeler ya da verilmiş olan bir mahkeme kararı, idari emir gereğince açıklanması gereken bilgiler. </w:t>
      </w:r>
    </w:p>
    <w:p w:rsidR="007027CA" w:rsidRDefault="00FF4C4A">
      <w:pPr>
        <w:spacing w:after="29" w:line="259" w:lineRule="auto"/>
        <w:ind w:left="0" w:right="0" w:firstLine="0"/>
        <w:jc w:val="left"/>
      </w:pPr>
      <w:r>
        <w:t xml:space="preserve"> </w:t>
      </w:r>
    </w:p>
    <w:p w:rsidR="007027CA" w:rsidRDefault="00FF4C4A">
      <w:pPr>
        <w:spacing w:after="1" w:line="262" w:lineRule="auto"/>
        <w:ind w:left="-5" w:right="207"/>
        <w:jc w:val="left"/>
      </w:pPr>
      <w:r>
        <w:rPr>
          <w:b/>
        </w:rPr>
        <w:t>4.</w:t>
      </w:r>
      <w:r>
        <w:rPr>
          <w:rFonts w:ascii="Arial" w:eastAsia="Arial" w:hAnsi="Arial" w:cs="Arial"/>
          <w:b/>
        </w:rPr>
        <w:t xml:space="preserve"> </w:t>
      </w:r>
      <w:r>
        <w:rPr>
          <w:b/>
        </w:rPr>
        <w:t xml:space="preserve">Münhasır Hak Sahipliği </w:t>
      </w:r>
    </w:p>
    <w:p w:rsidR="007027CA" w:rsidRDefault="00FF4C4A">
      <w:pPr>
        <w:spacing w:after="23" w:line="259" w:lineRule="auto"/>
        <w:ind w:left="0" w:right="0" w:firstLine="0"/>
        <w:jc w:val="left"/>
      </w:pPr>
      <w:r>
        <w:t xml:space="preserve"> </w:t>
      </w:r>
    </w:p>
    <w:p w:rsidR="007027CA" w:rsidRDefault="00FF4C4A">
      <w:pPr>
        <w:ind w:left="-5" w:right="0"/>
      </w:pPr>
      <w:r>
        <w:t xml:space="preserve">Taraflardan her biri kendilerine ilişkin gizli bilgiler üzerinde münhasıran hak sahibidirler.  </w:t>
      </w:r>
    </w:p>
    <w:p w:rsidR="007027CA" w:rsidRDefault="00FF4C4A">
      <w:pPr>
        <w:spacing w:after="25" w:line="259" w:lineRule="auto"/>
        <w:ind w:left="360" w:right="0" w:firstLine="0"/>
        <w:jc w:val="left"/>
      </w:pPr>
      <w:r>
        <w:rPr>
          <w:b/>
        </w:rPr>
        <w:t xml:space="preserve"> </w:t>
      </w:r>
    </w:p>
    <w:p w:rsidR="007027CA" w:rsidRDefault="00FF4C4A">
      <w:pPr>
        <w:pStyle w:val="Heading1"/>
        <w:ind w:left="-5" w:right="207"/>
      </w:pPr>
      <w:r>
        <w:t>5.</w:t>
      </w:r>
      <w:r>
        <w:rPr>
          <w:rFonts w:ascii="Arial" w:eastAsia="Arial" w:hAnsi="Arial" w:cs="Arial"/>
        </w:rPr>
        <w:t xml:space="preserve"> </w:t>
      </w:r>
      <w:r>
        <w:t xml:space="preserve">Alınması Gereken Önlemler </w:t>
      </w:r>
    </w:p>
    <w:p w:rsidR="007027CA" w:rsidRDefault="00FF4C4A">
      <w:pPr>
        <w:spacing w:after="0" w:line="259" w:lineRule="auto"/>
        <w:ind w:left="0" w:right="0" w:firstLine="0"/>
        <w:jc w:val="left"/>
      </w:pPr>
      <w:r>
        <w:t xml:space="preserve"> </w:t>
      </w:r>
    </w:p>
    <w:p w:rsidR="007027CA" w:rsidRDefault="00FF4C4A">
      <w:pPr>
        <w:ind w:left="-5" w:right="0"/>
      </w:pPr>
      <w:r>
        <w:t xml:space="preserve">Taraflardan biri sorumlu olduğu kişilerce diğer tarafa ait gizli bilgilerin sözleşmeye aykırı biçimde açıklandığından haberdar olduğunda, derhal ve yazılı olarak karşı tarafa durumu bildirmekle yükümlüdür. </w:t>
      </w:r>
    </w:p>
    <w:p w:rsidR="007027CA" w:rsidRDefault="00FF4C4A">
      <w:pPr>
        <w:ind w:left="-5" w:right="0"/>
      </w:pPr>
      <w:r>
        <w:t>Gizli bilgileri sözleşmeye aykırı olarak açıklanm</w:t>
      </w:r>
      <w:r>
        <w:t xml:space="preserve">ış taraf, bu bildirim üzerine veya kendiliğinden masrafları diğer tarafa ait olmak kaydıyla tüm yasal yollara başvurma ve uğradığı her türlü zararın </w:t>
      </w:r>
      <w:proofErr w:type="spellStart"/>
      <w:r>
        <w:t>giderimini</w:t>
      </w:r>
      <w:proofErr w:type="spellEnd"/>
      <w:r>
        <w:t xml:space="preserve"> diğer taraftan talep etme hakkına sahiptir. </w:t>
      </w:r>
    </w:p>
    <w:p w:rsidR="007027CA" w:rsidRDefault="00FF4C4A">
      <w:pPr>
        <w:spacing w:after="31" w:line="259" w:lineRule="auto"/>
        <w:ind w:left="0" w:right="0" w:firstLine="0"/>
        <w:jc w:val="left"/>
      </w:pPr>
      <w:r>
        <w:t xml:space="preserve"> </w:t>
      </w:r>
    </w:p>
    <w:p w:rsidR="007027CA" w:rsidRDefault="00FF4C4A">
      <w:pPr>
        <w:pStyle w:val="Heading1"/>
        <w:ind w:left="-5" w:right="207"/>
      </w:pPr>
      <w:r>
        <w:lastRenderedPageBreak/>
        <w:t>6.</w:t>
      </w:r>
      <w:r>
        <w:rPr>
          <w:rFonts w:ascii="Arial" w:eastAsia="Arial" w:hAnsi="Arial" w:cs="Arial"/>
        </w:rPr>
        <w:t xml:space="preserve"> </w:t>
      </w:r>
      <w:r>
        <w:t xml:space="preserve">Gizli Bilgileri İçeren Materyallerin İadesi </w:t>
      </w:r>
    </w:p>
    <w:p w:rsidR="007027CA" w:rsidRDefault="00FF4C4A">
      <w:pPr>
        <w:spacing w:after="0" w:line="259" w:lineRule="auto"/>
        <w:ind w:left="0" w:right="0" w:firstLine="0"/>
        <w:jc w:val="left"/>
      </w:pPr>
      <w:r>
        <w:t xml:space="preserve"> </w:t>
      </w:r>
    </w:p>
    <w:p w:rsidR="007027CA" w:rsidRDefault="00FF4C4A">
      <w:pPr>
        <w:ind w:left="-5" w:right="0"/>
      </w:pPr>
      <w:r>
        <w:t xml:space="preserve">Taraflar birbirleri hakkında edindiği ister elektronik ortamda isterse yazılı belge halinde temin edilmiş olsun her türlü bilgi varlıklarını (doküman, materyal vb.), Sözleşmenin herhangi bir sebeple sona ermesi halinde imha veya iade edeceklerdir.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pStyle w:val="Heading1"/>
        <w:ind w:left="-5" w:right="207"/>
      </w:pPr>
      <w:r>
        <w:t>7.</w:t>
      </w:r>
      <w:r>
        <w:rPr>
          <w:rFonts w:ascii="Arial" w:eastAsia="Arial" w:hAnsi="Arial" w:cs="Arial"/>
        </w:rPr>
        <w:t xml:space="preserve"> </w:t>
      </w:r>
      <w:r>
        <w:t xml:space="preserve">Gizli Bilgilerin Açıklanabilmesi </w:t>
      </w:r>
    </w:p>
    <w:p w:rsidR="007027CA" w:rsidRDefault="00FF4C4A">
      <w:pPr>
        <w:spacing w:after="0" w:line="259" w:lineRule="auto"/>
        <w:ind w:left="0" w:right="0" w:firstLine="0"/>
        <w:jc w:val="left"/>
      </w:pPr>
      <w:r>
        <w:t xml:space="preserve"> </w:t>
      </w:r>
    </w:p>
    <w:p w:rsidR="007027CA" w:rsidRDefault="00FF4C4A">
      <w:pPr>
        <w:ind w:left="-5" w:right="0"/>
      </w:pPr>
      <w:r>
        <w:t>Taraflardan hiçbiri, diğerinin yazılı izni olmaksızın kanunda açıkça belirtilen haller dışında bu bilgiyi 3. kişilere aktaramaz, herhangi bir şekilde ya da herhangi bir yolla dağıtamaz, basın yayın organla</w:t>
      </w:r>
      <w:r>
        <w:t xml:space="preserve">rı ve medya kuruluşları vasıtasıyla açıklayamaz, reklam amacıyla kullanamaz. </w:t>
      </w:r>
    </w:p>
    <w:p w:rsidR="007027CA" w:rsidRDefault="00FF4C4A">
      <w:pPr>
        <w:spacing w:after="0" w:line="259" w:lineRule="auto"/>
        <w:ind w:left="0" w:right="0" w:firstLine="0"/>
        <w:jc w:val="left"/>
      </w:pPr>
      <w:r>
        <w:t xml:space="preserve"> </w:t>
      </w:r>
    </w:p>
    <w:p w:rsidR="007027CA" w:rsidRDefault="00FF4C4A">
      <w:pPr>
        <w:spacing w:after="26" w:line="259" w:lineRule="auto"/>
        <w:ind w:left="0" w:right="0" w:firstLine="0"/>
        <w:jc w:val="left"/>
      </w:pPr>
      <w:r>
        <w:t xml:space="preserve"> </w:t>
      </w:r>
    </w:p>
    <w:p w:rsidR="007027CA" w:rsidRDefault="00FF4C4A">
      <w:pPr>
        <w:pStyle w:val="Heading1"/>
        <w:ind w:left="-5" w:right="207"/>
      </w:pPr>
      <w:r>
        <w:t>8.</w:t>
      </w:r>
      <w:r>
        <w:rPr>
          <w:rFonts w:ascii="Arial" w:eastAsia="Arial" w:hAnsi="Arial" w:cs="Arial"/>
        </w:rPr>
        <w:t xml:space="preserve"> </w:t>
      </w:r>
      <w:r>
        <w:t xml:space="preserve">Devir ve Süre </w:t>
      </w:r>
    </w:p>
    <w:p w:rsidR="007027CA" w:rsidRDefault="00FF4C4A">
      <w:pPr>
        <w:spacing w:after="21" w:line="259" w:lineRule="auto"/>
        <w:ind w:left="0" w:right="0" w:firstLine="0"/>
        <w:jc w:val="left"/>
      </w:pPr>
      <w:r>
        <w:t xml:space="preserve"> </w:t>
      </w:r>
    </w:p>
    <w:p w:rsidR="007027CA" w:rsidRDefault="00FF4C4A">
      <w:pPr>
        <w:ind w:left="-5" w:right="0"/>
      </w:pPr>
      <w:r>
        <w:t xml:space="preserve">İşbu sözleşme imza </w:t>
      </w:r>
      <w:r>
        <w:t>tarihinden itibaren yürürlüğe girer ve taraflarca müştereken sona erdirilmedikçe yürürlükte kalır. Taraflar arasındaki ticari ilişki sona erse dahi işbu sözleşmedeki gizlilik yükümlülükleri geçerli olmaya devam edecektir. Bu sözleşme ya da buradaki herhang</w:t>
      </w:r>
      <w:r>
        <w:t xml:space="preserve">i bir hak tamamen ya da kısmen devredilemez. </w:t>
      </w:r>
    </w:p>
    <w:p w:rsidR="007027CA" w:rsidRDefault="00FF4C4A">
      <w:pPr>
        <w:spacing w:after="0" w:line="259" w:lineRule="auto"/>
        <w:ind w:left="0" w:right="0" w:firstLine="0"/>
        <w:jc w:val="left"/>
      </w:pPr>
      <w:r>
        <w:rPr>
          <w:b/>
        </w:rPr>
        <w:t xml:space="preserve"> </w:t>
      </w:r>
    </w:p>
    <w:p w:rsidR="007027CA" w:rsidRDefault="00FF4C4A">
      <w:pPr>
        <w:pStyle w:val="Heading1"/>
        <w:ind w:left="-5" w:right="207"/>
      </w:pPr>
      <w:r>
        <w:t>9.</w:t>
      </w:r>
      <w:r>
        <w:rPr>
          <w:rFonts w:ascii="Arial" w:eastAsia="Arial" w:hAnsi="Arial" w:cs="Arial"/>
        </w:rPr>
        <w:t xml:space="preserve"> </w:t>
      </w:r>
      <w:r>
        <w:t xml:space="preserve">Uygulanacak Hukuk ve Yetkili Mahkeme </w:t>
      </w:r>
    </w:p>
    <w:p w:rsidR="007027CA" w:rsidRDefault="00FF4C4A">
      <w:pPr>
        <w:spacing w:after="23" w:line="259" w:lineRule="auto"/>
        <w:ind w:left="0" w:right="0" w:firstLine="0"/>
        <w:jc w:val="left"/>
      </w:pPr>
      <w:r>
        <w:t xml:space="preserve"> </w:t>
      </w:r>
    </w:p>
    <w:p w:rsidR="007027CA" w:rsidRDefault="00FF4C4A">
      <w:pPr>
        <w:ind w:left="-5" w:right="0"/>
      </w:pPr>
      <w:r>
        <w:t xml:space="preserve">Bu sözleşmenin yorumunda ve işbu sözleşme sebebiyle ortaya çıkacak olan tüm uyuşmazlıklarda İstanbul Anadolu Mahkemeleri ve İcra Daireleri yetkili olup, Türk hukuku </w:t>
      </w:r>
      <w:r>
        <w:t xml:space="preserve">uygulanır.  </w:t>
      </w:r>
    </w:p>
    <w:p w:rsidR="007027CA" w:rsidRDefault="00FF4C4A">
      <w:pPr>
        <w:spacing w:after="25" w:line="259" w:lineRule="auto"/>
        <w:ind w:left="0" w:right="0" w:firstLine="0"/>
        <w:jc w:val="left"/>
      </w:pPr>
      <w:r>
        <w:t xml:space="preserve"> </w:t>
      </w:r>
    </w:p>
    <w:p w:rsidR="007027CA" w:rsidRDefault="00FF4C4A">
      <w:pPr>
        <w:pStyle w:val="Heading1"/>
        <w:ind w:left="-5" w:right="207"/>
      </w:pPr>
      <w:r>
        <w:t>10.</w:t>
      </w:r>
      <w:r>
        <w:rPr>
          <w:rFonts w:ascii="Arial" w:eastAsia="Arial" w:hAnsi="Arial" w:cs="Arial"/>
        </w:rPr>
        <w:t xml:space="preserve"> </w:t>
      </w:r>
      <w:r>
        <w:t xml:space="preserve">Kısmi Geçersizlik </w:t>
      </w:r>
    </w:p>
    <w:p w:rsidR="007027CA" w:rsidRDefault="00FF4C4A">
      <w:pPr>
        <w:spacing w:after="0" w:line="259" w:lineRule="auto"/>
        <w:ind w:left="0" w:right="0" w:firstLine="0"/>
        <w:jc w:val="left"/>
      </w:pPr>
      <w:r>
        <w:rPr>
          <w:b/>
        </w:rPr>
        <w:t xml:space="preserve"> </w:t>
      </w:r>
    </w:p>
    <w:p w:rsidR="007027CA" w:rsidRDefault="00FF4C4A">
      <w:pPr>
        <w:ind w:left="-5" w:right="0"/>
      </w:pPr>
      <w:r>
        <w:t xml:space="preserve">İşbu sözleşme maddelerinden herhangi biri geçersiz sayılır ya da iptal edilirse, bu hal sözleşmenin diğer maddelerinin geçerliğine etki etmez. </w:t>
      </w:r>
    </w:p>
    <w:p w:rsidR="007027CA" w:rsidRDefault="00FF4C4A">
      <w:pPr>
        <w:spacing w:after="0" w:line="259" w:lineRule="auto"/>
        <w:ind w:left="0" w:right="0" w:firstLine="0"/>
        <w:jc w:val="left"/>
      </w:pPr>
      <w:r>
        <w:t xml:space="preserve"> </w:t>
      </w:r>
    </w:p>
    <w:p w:rsidR="007027CA" w:rsidRDefault="00FF4C4A">
      <w:pPr>
        <w:spacing w:after="26" w:line="259" w:lineRule="auto"/>
        <w:ind w:left="0" w:right="0" w:firstLine="0"/>
        <w:jc w:val="left"/>
      </w:pPr>
      <w:r>
        <w:t xml:space="preserve"> </w:t>
      </w:r>
    </w:p>
    <w:p w:rsidR="007027CA" w:rsidRDefault="00FF4C4A">
      <w:pPr>
        <w:pStyle w:val="Heading1"/>
        <w:ind w:left="-5" w:right="207"/>
      </w:pPr>
      <w:r>
        <w:t>11.</w:t>
      </w:r>
      <w:r>
        <w:rPr>
          <w:rFonts w:ascii="Arial" w:eastAsia="Arial" w:hAnsi="Arial" w:cs="Arial"/>
        </w:rPr>
        <w:t xml:space="preserve"> </w:t>
      </w:r>
      <w:r>
        <w:t xml:space="preserve">Sözleşme Değişikliği </w:t>
      </w:r>
    </w:p>
    <w:p w:rsidR="007027CA" w:rsidRDefault="00FF4C4A">
      <w:pPr>
        <w:spacing w:after="0" w:line="259" w:lineRule="auto"/>
        <w:ind w:left="0" w:right="0" w:firstLine="0"/>
        <w:jc w:val="left"/>
      </w:pPr>
      <w:r>
        <w:t xml:space="preserve"> </w:t>
      </w:r>
    </w:p>
    <w:p w:rsidR="007027CA" w:rsidRDefault="00FF4C4A">
      <w:pPr>
        <w:ind w:left="-5" w:right="0"/>
      </w:pPr>
      <w:r>
        <w:lastRenderedPageBreak/>
        <w:t xml:space="preserve">Bu sözleşme taraflarca daha önce özellikle gizlilik konusunda yapılmış olabilecek yazılı ve sözlü tüm sözleşmelerin yerine geçer. Sözleşme değişiklikleri ancak yazılı yapılabilir. </w:t>
      </w:r>
    </w:p>
    <w:p w:rsidR="007027CA" w:rsidRDefault="00FF4C4A">
      <w:pPr>
        <w:spacing w:after="0" w:line="259" w:lineRule="auto"/>
        <w:ind w:left="0" w:right="0" w:firstLine="0"/>
        <w:jc w:val="left"/>
      </w:pPr>
      <w:r>
        <w:t xml:space="preserve"> </w:t>
      </w:r>
    </w:p>
    <w:p w:rsidR="007027CA" w:rsidRDefault="00FF4C4A">
      <w:pPr>
        <w:pStyle w:val="Heading1"/>
        <w:ind w:left="-5" w:right="207"/>
      </w:pPr>
      <w:r>
        <w:t>12.</w:t>
      </w:r>
      <w:r>
        <w:rPr>
          <w:rFonts w:ascii="Arial" w:eastAsia="Arial" w:hAnsi="Arial" w:cs="Arial"/>
        </w:rPr>
        <w:t xml:space="preserve"> </w:t>
      </w:r>
      <w:r>
        <w:t xml:space="preserve">Bildirimler </w:t>
      </w:r>
    </w:p>
    <w:p w:rsidR="007027CA" w:rsidRDefault="00FF4C4A">
      <w:pPr>
        <w:spacing w:after="0" w:line="259" w:lineRule="auto"/>
        <w:ind w:left="0" w:right="0" w:firstLine="0"/>
        <w:jc w:val="left"/>
      </w:pPr>
      <w:r>
        <w:t xml:space="preserve"> </w:t>
      </w:r>
    </w:p>
    <w:p w:rsidR="007027CA" w:rsidRDefault="00FF4C4A">
      <w:pPr>
        <w:ind w:left="-5" w:right="0"/>
      </w:pPr>
      <w:r>
        <w:t>Bu sözleşme gereğince çekilen tüm bildirimler işbu söz</w:t>
      </w:r>
      <w:r>
        <w:t xml:space="preserve">leşmede belirtilen taraf adreslerine noter kanalıyla yapılır.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ind w:left="-5" w:right="0"/>
      </w:pPr>
      <w:r>
        <w:t xml:space="preserve">Bu gizlilik sözleşmesinin kendisi ve içeriği Sermaye Piyasası Kurulu (SPK) mevzuatı uyarınca kamuya açıklanmış bilgi sayılıncaya kadar </w:t>
      </w:r>
      <w:proofErr w:type="gramStart"/>
      <w:r>
        <w:t>muhatap(</w:t>
      </w:r>
      <w:proofErr w:type="spellStart"/>
      <w:proofErr w:type="gramEnd"/>
      <w:r>
        <w:t>lar</w:t>
      </w:r>
      <w:proofErr w:type="spellEnd"/>
      <w:r>
        <w:t>)ı tarafından saklı tutulması gereken İÇSE</w:t>
      </w:r>
      <w:r>
        <w:t xml:space="preserve">L BİLGİ içerebilir. İçsel bilgi, </w:t>
      </w:r>
      <w:proofErr w:type="spellStart"/>
      <w:r>
        <w:t>SPK’nun</w:t>
      </w:r>
      <w:proofErr w:type="spellEnd"/>
      <w:r>
        <w:t xml:space="preserve"> II-15.1 sayılı tebliği çerçevesinde sermaye piyasası aracının değerini ve yatırımcıların yatırım kararlarını etkileyebilecek henüz kamuya açıklanmamış bilgi olarak tanımlanmıştır. </w:t>
      </w:r>
      <w:proofErr w:type="spellStart"/>
      <w:r>
        <w:t>Saklılık</w:t>
      </w:r>
      <w:proofErr w:type="spellEnd"/>
      <w:r>
        <w:t xml:space="preserve"> durumuna riayet edilmemesi</w:t>
      </w:r>
      <w:r>
        <w:t xml:space="preserve"> halinde idari ve/veya cezai yaptırımlarla karşılaşılabilir.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spacing w:after="0" w:line="279" w:lineRule="auto"/>
        <w:ind w:left="0" w:right="0" w:firstLine="0"/>
      </w:pPr>
      <w:r>
        <w:rPr>
          <w:b/>
        </w:rPr>
        <w:t xml:space="preserve">İşbu sözleşme </w:t>
      </w:r>
      <w:proofErr w:type="gramStart"/>
      <w:r>
        <w:rPr>
          <w:b/>
        </w:rPr>
        <w:t>…….</w:t>
      </w:r>
      <w:proofErr w:type="gramEnd"/>
      <w:r>
        <w:rPr>
          <w:b/>
        </w:rPr>
        <w:t>/…../2022</w:t>
      </w:r>
      <w:r>
        <w:rPr>
          <w:b/>
        </w:rPr>
        <w:t xml:space="preserve"> tarihinden itibaren geçerli olacak şekilde …../…../2022</w:t>
      </w:r>
      <w:bookmarkStart w:id="0" w:name="_GoBack"/>
      <w:bookmarkEnd w:id="0"/>
      <w:r>
        <w:rPr>
          <w:b/>
        </w:rPr>
        <w:t xml:space="preserve"> tarihinde bir asıl olarak tanzim edilmiş olup, asıl sözleşme TURKCELL İLETİŞİM HİZMETLERİ </w:t>
      </w:r>
      <w:proofErr w:type="spellStart"/>
      <w:r>
        <w:rPr>
          <w:b/>
        </w:rPr>
        <w:t>A.Ş.’de</w:t>
      </w:r>
      <w:proofErr w:type="spellEnd"/>
      <w:r>
        <w:rPr>
          <w:b/>
        </w:rPr>
        <w:t xml:space="preserve">  kalacakt</w:t>
      </w:r>
      <w:r>
        <w:rPr>
          <w:b/>
        </w:rPr>
        <w:t xml:space="preserve">ır. </w:t>
      </w:r>
    </w:p>
    <w:p w:rsidR="007027CA" w:rsidRDefault="00FF4C4A">
      <w:pPr>
        <w:spacing w:after="28" w:line="259" w:lineRule="auto"/>
        <w:ind w:left="0" w:right="0" w:firstLine="0"/>
        <w:jc w:val="left"/>
      </w:pPr>
      <w:r>
        <w:t xml:space="preserve"> </w:t>
      </w:r>
    </w:p>
    <w:p w:rsidR="007027CA" w:rsidRDefault="00FF4C4A">
      <w:pPr>
        <w:tabs>
          <w:tab w:val="center" w:pos="5055"/>
        </w:tabs>
        <w:spacing w:after="33" w:line="259" w:lineRule="auto"/>
        <w:ind w:left="0" w:right="0" w:firstLine="0"/>
        <w:jc w:val="left"/>
      </w:pPr>
      <w:r>
        <w:rPr>
          <w:b/>
          <w:shd w:val="clear" w:color="auto" w:fill="FFFF00"/>
        </w:rPr>
        <w:t xml:space="preserve">Firmanın Ticari </w:t>
      </w:r>
      <w:proofErr w:type="spellStart"/>
      <w:r>
        <w:rPr>
          <w:b/>
          <w:shd w:val="clear" w:color="auto" w:fill="FFFF00"/>
        </w:rPr>
        <w:t>ünvanı</w:t>
      </w:r>
      <w:proofErr w:type="spellEnd"/>
      <w:r>
        <w:rPr>
          <w:b/>
        </w:rPr>
        <w:t xml:space="preserve">  </w:t>
      </w:r>
      <w:r>
        <w:rPr>
          <w:b/>
        </w:rPr>
        <w:tab/>
        <w:t xml:space="preserve"> </w:t>
      </w:r>
    </w:p>
    <w:p w:rsidR="007027CA" w:rsidRDefault="00FF4C4A">
      <w:pPr>
        <w:spacing w:after="0" w:line="259" w:lineRule="auto"/>
        <w:ind w:left="0" w:right="274" w:firstLine="0"/>
        <w:jc w:val="right"/>
      </w:pPr>
      <w:r>
        <w:rPr>
          <w:b/>
        </w:rPr>
        <w:t xml:space="preserve">TURKCELL İLETİŞİM HİZMETLERİ A.Ş. </w:t>
      </w:r>
    </w:p>
    <w:p w:rsidR="007027CA" w:rsidRDefault="00FF4C4A">
      <w:pPr>
        <w:spacing w:after="0" w:line="259" w:lineRule="auto"/>
        <w:ind w:left="195" w:right="0" w:firstLine="0"/>
        <w:jc w:val="center"/>
      </w:pPr>
      <w:r>
        <w:t xml:space="preserve"> </w:t>
      </w:r>
    </w:p>
    <w:p w:rsidR="007027CA" w:rsidRDefault="00FF4C4A">
      <w:pPr>
        <w:spacing w:after="0" w:line="259" w:lineRule="auto"/>
        <w:ind w:left="0" w:right="0" w:firstLine="0"/>
        <w:jc w:val="left"/>
      </w:pPr>
      <w:r>
        <w:t xml:space="preserve"> </w:t>
      </w:r>
      <w:r>
        <w:tab/>
      </w:r>
      <w:r>
        <w:rPr>
          <w:b/>
        </w:rPr>
        <w:t xml:space="preserve">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p w:rsidR="007027CA" w:rsidRDefault="00FF4C4A">
      <w:pPr>
        <w:spacing w:after="0" w:line="259" w:lineRule="auto"/>
        <w:ind w:left="0" w:right="0" w:firstLine="0"/>
        <w:jc w:val="left"/>
      </w:pPr>
      <w:r>
        <w:t xml:space="preserve"> </w:t>
      </w:r>
    </w:p>
    <w:sectPr w:rsidR="007027CA">
      <w:headerReference w:type="even" r:id="rId7"/>
      <w:headerReference w:type="default" r:id="rId8"/>
      <w:footerReference w:type="even" r:id="rId9"/>
      <w:footerReference w:type="default" r:id="rId10"/>
      <w:headerReference w:type="first" r:id="rId11"/>
      <w:footerReference w:type="first" r:id="rId12"/>
      <w:pgSz w:w="12240" w:h="15840"/>
      <w:pgMar w:top="1551" w:right="846" w:bottom="1650" w:left="1419" w:header="754"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F4C4A">
      <w:pPr>
        <w:spacing w:after="0" w:line="240" w:lineRule="auto"/>
      </w:pPr>
      <w:r>
        <w:separator/>
      </w:r>
    </w:p>
  </w:endnote>
  <w:endnote w:type="continuationSeparator" w:id="0">
    <w:p w:rsidR="00000000" w:rsidRDefault="00FF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7CA" w:rsidRDefault="00FF4C4A">
    <w:pPr>
      <w:tabs>
        <w:tab w:val="center" w:pos="432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r>
      <w:fldChar w:fldCharType="begin"/>
    </w:r>
    <w:r>
      <w:instrText xml:space="preserve"> NUMPAGES   \* MERGEFORMAT </w:instrText>
    </w:r>
    <w:r>
      <w:fldChar w:fldCharType="separate"/>
    </w:r>
    <w:r>
      <w:rPr>
        <w:sz w:val="20"/>
      </w:rPr>
      <w:t>4</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7CA" w:rsidRDefault="00FF4C4A">
    <w:pPr>
      <w:tabs>
        <w:tab w:val="center" w:pos="432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r>
      <w:fldChar w:fldCharType="begin"/>
    </w:r>
    <w:r>
      <w:instrText xml:space="preserve"> NUMPAGES   \* MERGEFORMAT </w:instrText>
    </w:r>
    <w:r>
      <w:fldChar w:fldCharType="separate"/>
    </w:r>
    <w:r>
      <w:rPr>
        <w:sz w:val="20"/>
      </w:rPr>
      <w:t>4</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7CA" w:rsidRDefault="00FF4C4A">
    <w:pPr>
      <w:tabs>
        <w:tab w:val="center" w:pos="432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r>
      <w:fldChar w:fldCharType="begin"/>
    </w:r>
    <w:r>
      <w:instrText xml:space="preserve"> NUMPAGES   \* MERGEFORMAT </w:instrText>
    </w:r>
    <w:r>
      <w:fldChar w:fldCharType="separate"/>
    </w:r>
    <w:r>
      <w:rPr>
        <w:sz w:val="20"/>
      </w:rPr>
      <w:t>4</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F4C4A">
      <w:pPr>
        <w:spacing w:after="0" w:line="240" w:lineRule="auto"/>
      </w:pPr>
      <w:r>
        <w:separator/>
      </w:r>
    </w:p>
  </w:footnote>
  <w:footnote w:type="continuationSeparator" w:id="0">
    <w:p w:rsidR="00000000" w:rsidRDefault="00FF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7CA" w:rsidRDefault="00FF4C4A">
    <w:pPr>
      <w:spacing w:after="0" w:line="259" w:lineRule="auto"/>
      <w:ind w:left="0" w:firstLine="0"/>
      <w:jc w:val="right"/>
    </w:pPr>
    <w:r>
      <w:rPr>
        <w:rFonts w:ascii="Calibri" w:eastAsia="Calibri" w:hAnsi="Calibri" w:cs="Calibri"/>
        <w:b/>
        <w:color w:val="EFC43F"/>
        <w:sz w:val="23"/>
      </w:rPr>
      <w:t xml:space="preserve">TURKCELL GİZLİ </w:t>
    </w:r>
  </w:p>
  <w:p w:rsidR="007027CA" w:rsidRDefault="00FF4C4A">
    <w:pPr>
      <w:spacing w:after="0" w:line="259" w:lineRule="auto"/>
      <w:ind w:left="0" w:right="-51" w:firstLine="0"/>
      <w:jc w:val="right"/>
    </w:pPr>
    <w:r>
      <w:rPr>
        <w:rFonts w:ascii="Calibri" w:eastAsia="Calibri" w:hAnsi="Calibri" w:cs="Calibri"/>
        <w:b/>
        <w:color w:val="EFC43F"/>
        <w:sz w:val="23"/>
      </w:rPr>
      <w:t xml:space="preserve"> </w:t>
    </w:r>
  </w:p>
  <w:p w:rsidR="007027CA" w:rsidRDefault="00FF4C4A">
    <w:pPr>
      <w:spacing w:after="0" w:line="259" w:lineRule="auto"/>
      <w:ind w:left="0" w:right="-49" w:firstLine="0"/>
      <w:jc w:val="righ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7CA" w:rsidRDefault="00FF4C4A">
    <w:pPr>
      <w:spacing w:after="0" w:line="259" w:lineRule="auto"/>
      <w:ind w:left="0" w:firstLine="0"/>
      <w:jc w:val="right"/>
    </w:pPr>
    <w:r>
      <w:rPr>
        <w:rFonts w:ascii="Calibri" w:eastAsia="Calibri" w:hAnsi="Calibri" w:cs="Calibri"/>
        <w:b/>
        <w:color w:val="EFC43F"/>
        <w:sz w:val="23"/>
      </w:rPr>
      <w:t xml:space="preserve">TURKCELL GİZLİ </w:t>
    </w:r>
  </w:p>
  <w:p w:rsidR="007027CA" w:rsidRDefault="00FF4C4A">
    <w:pPr>
      <w:spacing w:after="0" w:line="259" w:lineRule="auto"/>
      <w:ind w:left="0" w:right="-51" w:firstLine="0"/>
      <w:jc w:val="right"/>
    </w:pPr>
    <w:r>
      <w:rPr>
        <w:rFonts w:ascii="Calibri" w:eastAsia="Calibri" w:hAnsi="Calibri" w:cs="Calibri"/>
        <w:b/>
        <w:color w:val="EFC43F"/>
        <w:sz w:val="23"/>
      </w:rPr>
      <w:t xml:space="preserve"> </w:t>
    </w:r>
  </w:p>
  <w:p w:rsidR="007027CA" w:rsidRDefault="00FF4C4A">
    <w:pPr>
      <w:spacing w:after="0" w:line="259" w:lineRule="auto"/>
      <w:ind w:left="0" w:right="-49" w:firstLine="0"/>
      <w:jc w:val="righ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7CA" w:rsidRDefault="00FF4C4A">
    <w:pPr>
      <w:spacing w:after="0" w:line="259" w:lineRule="auto"/>
      <w:ind w:left="0" w:firstLine="0"/>
      <w:jc w:val="right"/>
    </w:pPr>
    <w:r>
      <w:rPr>
        <w:rFonts w:ascii="Calibri" w:eastAsia="Calibri" w:hAnsi="Calibri" w:cs="Calibri"/>
        <w:b/>
        <w:color w:val="EFC43F"/>
        <w:sz w:val="23"/>
      </w:rPr>
      <w:t xml:space="preserve">TURKCELL GİZLİ </w:t>
    </w:r>
  </w:p>
  <w:p w:rsidR="007027CA" w:rsidRDefault="00FF4C4A">
    <w:pPr>
      <w:spacing w:after="0" w:line="259" w:lineRule="auto"/>
      <w:ind w:left="0" w:right="-51" w:firstLine="0"/>
      <w:jc w:val="right"/>
    </w:pPr>
    <w:r>
      <w:rPr>
        <w:rFonts w:ascii="Calibri" w:eastAsia="Calibri" w:hAnsi="Calibri" w:cs="Calibri"/>
        <w:b/>
        <w:color w:val="EFC43F"/>
        <w:sz w:val="23"/>
      </w:rPr>
      <w:t xml:space="preserve"> </w:t>
    </w:r>
  </w:p>
  <w:p w:rsidR="007027CA" w:rsidRDefault="00FF4C4A">
    <w:pPr>
      <w:spacing w:after="0" w:line="259" w:lineRule="auto"/>
      <w:ind w:left="0" w:right="-49" w:firstLine="0"/>
      <w:jc w:val="righ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B47A57"/>
    <w:multiLevelType w:val="hybridMultilevel"/>
    <w:tmpl w:val="82104752"/>
    <w:lvl w:ilvl="0" w:tplc="669866B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BE04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02A1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E664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CAF6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6D7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A05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485D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60E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FCC0E2A"/>
    <w:multiLevelType w:val="hybridMultilevel"/>
    <w:tmpl w:val="3A040B42"/>
    <w:lvl w:ilvl="0" w:tplc="354E39D6">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603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9C50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84F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5AFD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8E6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C862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0CA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E27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7CA"/>
    <w:rsid w:val="007027CA"/>
    <w:rsid w:val="00FF4C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6985"/>
  <w15:docId w15:val="{FB337B13-C842-45B6-831F-715EA9AB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7" w:lineRule="auto"/>
      <w:ind w:left="10"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 w:line="262" w:lineRule="auto"/>
      <w:ind w:left="10" w:right="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2C068FD7FDCD41B311A9FDD2E32511" ma:contentTypeVersion="3" ma:contentTypeDescription="Create a new document." ma:contentTypeScope="" ma:versionID="78df8d2bea969e2bfdb61e7ac1e873c1">
  <xsd:schema xmlns:xsd="http://www.w3.org/2001/XMLSchema" xmlns:xs="http://www.w3.org/2001/XMLSchema" xmlns:p="http://schemas.microsoft.com/office/2006/metadata/properties" xmlns:ns1="http://schemas.microsoft.com/sharepoint/v3" xmlns:ns2="101fc338-3d68-4aff-ae05-f7563667140f" xmlns:ns3="13a9d802-e722-4715-97c1-e82fbf64d414" targetNamespace="http://schemas.microsoft.com/office/2006/metadata/properties" ma:root="true" ma:fieldsID="16b33fa95b9b3182bbc96f723baf1b1f" ns1:_="" ns2:_="" ns3:_="">
    <xsd:import namespace="http://schemas.microsoft.com/sharepoint/v3"/>
    <xsd:import namespace="101fc338-3d68-4aff-ae05-f7563667140f"/>
    <xsd:import namespace="13a9d802-e722-4715-97c1-e82fbf64d414"/>
    <xsd:element name="properties">
      <xsd:complexType>
        <xsd:sequence>
          <xsd:element name="documentManagement">
            <xsd:complexType>
              <xsd:all>
                <xsd:element ref="ns1:PublishingStartDate" minOccurs="0"/>
                <xsd:element ref="ns1:PublishingExpirationDate" minOccurs="0"/>
                <xsd:element ref="ns2:SharedWithUsers" minOccurs="0"/>
                <xsd:element ref="ns3: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fc338-3d68-4aff-ae05-f7563667140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a9d802-e722-4715-97c1-e82fbf64d414" elementFormDefault="qualified">
    <xsd:import namespace="http://schemas.microsoft.com/office/2006/documentManagement/types"/>
    <xsd:import namespace="http://schemas.microsoft.com/office/infopath/2007/PartnerControls"/>
    <xsd:element name="Lang" ma:index="11" nillable="true" ma:displayName="Lang" ma:internalName="Lang">
      <xsd:simpleType>
        <xsd:restriction base="dms:Choice">
          <xsd:enumeration value="TR"/>
          <xsd:enumeration value="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ang xmlns="13a9d802-e722-4715-97c1-e82fbf64d414" xsi:nil="true"/>
  </documentManagement>
</p:properties>
</file>

<file path=customXml/itemProps1.xml><?xml version="1.0" encoding="utf-8"?>
<ds:datastoreItem xmlns:ds="http://schemas.openxmlformats.org/officeDocument/2006/customXml" ds:itemID="{3495F3EB-957F-4815-A188-5422740BFF47}"/>
</file>

<file path=customXml/itemProps2.xml><?xml version="1.0" encoding="utf-8"?>
<ds:datastoreItem xmlns:ds="http://schemas.openxmlformats.org/officeDocument/2006/customXml" ds:itemID="{8EB4348B-1DC0-4042-B545-98E2865F8B71}"/>
</file>

<file path=customXml/itemProps3.xml><?xml version="1.0" encoding="utf-8"?>
<ds:datastoreItem xmlns:ds="http://schemas.openxmlformats.org/officeDocument/2006/customXml" ds:itemID="{763DE4C4-6F26-4C66-95DC-239AB31E7876}"/>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GİZLİLİK SÖZLEŞMESİ</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GİZLİLİK SÖZLEŞMESİ</dc:title>
  <dc:subject/>
  <dc:creator>Contracts Legal</dc:creator>
  <cp:keywords>TURKCELL GİZLİ</cp:keywords>
  <cp:lastModifiedBy>HASAN COMERT</cp:lastModifiedBy>
  <cp:revision>2</cp:revision>
  <dcterms:created xsi:type="dcterms:W3CDTF">2022-06-13T11:57:00Z</dcterms:created>
  <dcterms:modified xsi:type="dcterms:W3CDTF">2022-06-13T11:57:00Z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0x010100BE2C068FD7FDCD41B311A9FDD2E32511</vt:lpwstr>
  </property>
</Properties>
</file>